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8705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  <w14:ligatures w14:val="none"/>
        </w:rPr>
        <w:t>ИЮНЬ, 2022: МОЛОДЕЖНАЯ ПОЛИТИКА В БРЕСТСКОЙ ОБЛАСТИ</w:t>
      </w:r>
    </w:p>
    <w:p w14:paraId="47697D2C" w14:textId="6EF3A782" w:rsid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373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737373"/>
          <w:kern w:val="0"/>
          <w:sz w:val="28"/>
          <w:szCs w:val="28"/>
          <w:lang w:eastAsia="ru-RU"/>
          <w14:ligatures w14:val="none"/>
        </w:rPr>
        <w:t>15.06.2022 11:06</w:t>
      </w:r>
    </w:p>
    <w:p w14:paraId="146E0B28" w14:textId="0A5CC20C" w:rsidR="00BF7E67" w:rsidRPr="00FB1DED" w:rsidRDefault="00BF7E67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373"/>
          <w:kern w:val="0"/>
          <w:sz w:val="28"/>
          <w:szCs w:val="28"/>
          <w:lang w:eastAsia="ru-RU"/>
          <w14:ligatures w14:val="none"/>
        </w:rPr>
      </w:pPr>
      <w:r w:rsidRPr="00BF7E67">
        <w:rPr>
          <w:rFonts w:ascii="Times New Roman" w:eastAsia="Times New Roman" w:hAnsi="Times New Roman" w:cs="Times New Roman"/>
          <w:color w:val="737373"/>
          <w:kern w:val="0"/>
          <w:sz w:val="28"/>
          <w:szCs w:val="28"/>
          <w:lang w:eastAsia="ru-RU"/>
          <w14:ligatures w14:val="none"/>
        </w:rPr>
        <w:t xml:space="preserve">Источник: </w:t>
      </w:r>
      <w:hyperlink r:id="rId7" w:history="1">
        <w:r w:rsidRPr="005379EF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http://brest-region.gov.by/ru/k-edinomu-dnyu-informirovaniya-76-ru/view/iyun-2022-molodezhnaya-politika-v-brestskoj-oblasti-2000008240</w:t>
        </w:r>
      </w:hyperlink>
      <w:r>
        <w:rPr>
          <w:rFonts w:ascii="Times New Roman" w:eastAsia="Times New Roman" w:hAnsi="Times New Roman" w:cs="Times New Roman"/>
          <w:color w:val="73737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D606204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Молодежная политика в Брестской области</w:t>
      </w:r>
    </w:p>
    <w:p w14:paraId="259D201A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Реализация государственной молодежной политики в Брестской области осуществляется в соответствии с Региональным комплексом мероприятий по реализации подпрограммы «Молодежная политика» Государственной программы «Образование и молодежная политика» в Брестской области на 2021-2025 годы.</w:t>
      </w:r>
    </w:p>
    <w:p w14:paraId="17E5479C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Брестской области отработана система гражданско-патриотического воспитания молодежи, которая берет свое начало в учреждениях дошкольного образования.</w:t>
      </w:r>
    </w:p>
    <w:p w14:paraId="51F8EE0F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Особое социальное значение имеют акции: «Мы – граждане Беларуси!», «За любимую Беларусь», «Цветы Великой Победы», «Письмо с фронта» и др.</w:t>
      </w:r>
    </w:p>
    <w:p w14:paraId="55D18CBD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регионах области реализуется Всебелорусская акция «Мы – граждане Беларуси!»  по вручению паспортов гражданина Республики Беларусь для более 1000 молодых людей ежегодно. Вместе с паспортом юные граждане страны получают в подарок Конституцию Республики Беларусь и сувениры с национальной символикой. В мероприятиях принимают участие ветераны войн и труда, депутаты, руководители органов государственного управления, передовики производства и другие.</w:t>
      </w:r>
    </w:p>
    <w:p w14:paraId="63111FF3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Большая работа по гражданско-патриотическому воспитанию молодежи организована в рамках реализации Всебелорусской акции «За любимую Беларусь!».</w:t>
      </w:r>
    </w:p>
    <w:p w14:paraId="23039FB2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Так, в целях формирования у молодых людей готовности к службе в Вооруженных Силах Республики Беларусь, готовности к защите Отечества в регионах области проведен открытый диалог на тему «Служба в Вооруженных Силах и силовых структурах сегодня – престижно ли это?». Обучающиеся принимают участие в мероприятиях ко Дню памяти воинов-интернационалистов.</w:t>
      </w:r>
    </w:p>
    <w:p w14:paraId="5D123126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Активная работа по внедрению новых форм и методов работы с молодежью организована на базе филиала Ивацевичского историко-краеведческого музея «Мемориальный комплекс партизанской славы «Хованщина».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Рреализованы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проекты: интерактивное действие с военно-исторической реконструкцией «Последний бой Алексея Черткова», историческая реконструкция «Партизанский дед Мороз на Хованщине», квесты: «Один день в партизанском лагере», «Разведка ищет Партизанского деда Мороза», интерактивное действие с исторической реконструкцией «Приём в пионеры в партизанском лагере» (с пионерской атрибутикой советского периода у Пионерского костра), мастер-классы: «Партизанский быт. Помол зерна на жерновах», «Партизанский быт. Приготовление лепёшек </w:t>
      </w: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lastRenderedPageBreak/>
        <w:t>с крапивой на «партизанской свече», «Лесная школа. Пишем и считаем в песчаных тетрадях», «Лесная школа. Урок письма перьевой ручкой».</w:t>
      </w:r>
    </w:p>
    <w:p w14:paraId="1DF47592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Молодежь вовлекается в социально-общественную деятельность через органы самоуправления, общественные объединения молодежной направленности, волонтерское движение.</w:t>
      </w:r>
    </w:p>
    <w:p w14:paraId="464F11B2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Работают волонтерские отряды, отряды «Милосердие» и «Забота» (13 тыс. участников) по оказанию шефской помощи ветеранам Великой Отечественной войны и приравненным к ним гражданам, пожилым людям, пострадавшим от последствий войн, гражданам проживающим в домах-интернатах для престарелых и инвалидов. На территории Брестской области осуществляют свою деятельность 181 волонтёрский отряд БРСМ «Доброе Сердце», в состав которых входит 3 265 человек.</w:t>
      </w:r>
    </w:p>
    <w:p w14:paraId="6266A138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Одно из направлений работы – шефство над культурно-историческими объектами, памятниками, обелисками, памятными знаками и воинскими захоронениями. Решениями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горрайисполкомов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за учреждениями образования закреплено 1357 таких объектов, здесь несут Вахту Памяти, их потенциал используется в патриотическом воспитании.</w:t>
      </w:r>
    </w:p>
    <w:p w14:paraId="1643CD18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От уровня правосознания и гражданской ответственности молодежи во многом зависит будущее управление обществом и государством. Молодые люди имеют широкие возможности для реализации себя в общественно-политической и социально-полезной деятельности, в том числе через различные формы самоуправления, общественные объединении и гражданские инициативы.</w:t>
      </w:r>
    </w:p>
    <w:p w14:paraId="421FCCD6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Брестской области около 11 тысяч молодых людей вовлечены в деятельность по развитию молодежного самоуправления (парламенты, студенческие и молодежные советы, советы молодых ученых и др.).</w:t>
      </w:r>
    </w:p>
    <w:p w14:paraId="590213A5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Брестской области с апреля 2019 года при районных Советах депутатов действуют Молодежные парламенты. С целью содействия изучению и решению молодежных проблем, а также для реализации инициатив молодежи, члены Молодежного парламента вовлечены и принимают активное участие в работе молодежных информационных групп, в мероприятиях патриотической направленности, в семинарах-тренингах и значимых мероприятиях.</w:t>
      </w:r>
    </w:p>
    <w:p w14:paraId="3FB87BFB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системе работы с молодежью важным звеном являются общественные организации. В Брестской области 6 зарегистрированных молодежных общественных объединений.</w:t>
      </w:r>
    </w:p>
    <w:p w14:paraId="23791A43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Наиболее массовыми молодежными объединениями являются ОО «Белорусский республиканский союз молодежи» и ОО «Белорусская республиканская пионерская организация».</w:t>
      </w:r>
    </w:p>
    <w:p w14:paraId="77F13A27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По направлению ДМОО в области насчитывается 1907 объединений по интересам, в которых занимается около 22 тыс. учащихся.</w:t>
      </w:r>
    </w:p>
    <w:p w14:paraId="7C50E4BF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числе значимых молодежных общественных инициатив – республиканская патриотическая акция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Квiтней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, Беларусь!», республиканский многоступенчатый проект «Молодежная эстафета </w:t>
      </w: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lastRenderedPageBreak/>
        <w:t xml:space="preserve">творчества «Мая Беларусь. Мая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будучыня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», республиканский семейный сельскохозяйственный проект «Властелин села», республиканская акция «Восстановление святынь Беларуси», проекты «Открытый диалог», «Беларусь –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крынiца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натхнення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», творческий проект-праздник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Дзень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вышыванкі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 и другие.</w:t>
      </w:r>
    </w:p>
    <w:p w14:paraId="466479E2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целях повышения инновационной и социально значимой активности молодежи проводится областной этап республиканского конкурса «100 идей для Беларуси».</w:t>
      </w:r>
    </w:p>
    <w:p w14:paraId="17A4AEBE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Деятельность поисково-исследовательских групп систематизирована в справочно-информационный сборник, который размещен на сайте ГУО «Брестский областной центр туризма и краеведения детей и молодежи».</w:t>
      </w:r>
    </w:p>
    <w:p w14:paraId="23D0681F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Центрами активизации поисковой, исследовательской и проектной краеведческой деятельности являются музеи учреждений образования. В Брестской области их 189, в том числе 14 имеют звание «народный». Реализуется областной музейно-образовательный проект «Виртуальный музей учреждений образования».</w:t>
      </w:r>
    </w:p>
    <w:p w14:paraId="0D37307A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Обеспечено информирование обучающейся молодежи о политических и социально-экономических событиях в Республике Беларусь, активно внедряется республиканский проект «Школа Активного Гражданина» (ШАГ) при проведении единых дней информирования.</w:t>
      </w:r>
    </w:p>
    <w:p w14:paraId="194B692D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Важным средством формирования патриотизма и интереса к историко-культурному наследию Беларуси является детский и молодежный туризм. Разработан перечень экскурсионных объектов и туристических маршрутов г. Бреста и Брестской области, рекомендуемых для посещения обучающимися.</w:t>
      </w:r>
    </w:p>
    <w:p w14:paraId="7D0EA74E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 2004 года реализуется областной проект по изучению культурного наследия народа проживающего на территории Брестской области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Радавод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». В учреждениях образования области в 2021 году работает 149 фольклорных объединений,  из которых 7 фольклорных коллективов со званием «образцовый» и «народный».</w:t>
      </w:r>
    </w:p>
    <w:p w14:paraId="363551E0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Формированию социально активного гражданина, обладающего творческим мышлением, лидерскими качествами способствует реализация инновационного проекта «Школы социальной активности».</w:t>
      </w:r>
    </w:p>
    <w:p w14:paraId="3692BFA3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Города Барановичи, Брест, Пружаны, Пинск поддержали и реализуют международную инициативу «Город, дружественный детям и подросткам», основной целью которой является создание благоприятных условий и формирование безопасной среды для проживания детей.</w:t>
      </w:r>
    </w:p>
    <w:p w14:paraId="36CEB212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Обеспечивается положительная динамика занятости обучающихся в системе дополнительного образования детей и молодежи. В 2021 году в объединениях по интересам на базе учреждений образования занимались  86,4,0% обучающихся. 114 детских творческих коллективов, работающих в учреждениях образования, носят почетное звание «образцовый» и «народный». С 2015 года в Брестской области открыты объединения по интересам робототехника «Lego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wedo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» и робототехника на </w:t>
      </w: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lastRenderedPageBreak/>
        <w:t xml:space="preserve">основе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Arduino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В 2021 г. проведен уже 7-й областной открытый турнир робототехники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РобоФэст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».</w:t>
      </w:r>
    </w:p>
    <w:p w14:paraId="32923EEC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Ежегодно органы по труду, занятости и социальной защите реализуют активные меры содействия занятости незанятых и безработных граждан, в том числе молодых граждан в возрасте 16-30 лет (далее – молодежь).</w:t>
      </w:r>
    </w:p>
    <w:p w14:paraId="2F84AA2B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Для граждан, нуждающихся в дополнительных гарантиях и неспособных на равных условиях конкурировать на рынке труда, ежегодно бронируются рабочие места. В Брестской области для граждан, впервые ищущих работу в возрасте до 21 года в 2021 году было забронировано – 637.</w:t>
      </w:r>
    </w:p>
    <w:p w14:paraId="0F810393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2021 году в общей численности нуждающихся в трудоустройстве безработных, молодежь составила 22,4%.</w:t>
      </w:r>
    </w:p>
    <w:p w14:paraId="6372CA9C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период с 2019 – 2021 годы отмечается снижение количества молодежи, имеющей статус безработного. Так, в 2019 году нуждалось в трудоустройстве 3,9 тыс. безработной молодежи, в 2020 году – 2,9 тыс., в январе - сентябре 2021 – 1,8 тыс.</w:t>
      </w:r>
    </w:p>
    <w:p w14:paraId="45D3A2F4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Ежегодно порядка 68-69% указанных граждан трудоустроено при содействии службы занятости.</w:t>
      </w:r>
    </w:p>
    <w:p w14:paraId="631F5423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целях социальной защиты молодежи, молодых семей в соглашении, заключенным между Брестским областным исполнительным комитетом, областными объединениями нанимателей и областным объединением профсоюзов предусмотрен раздел «Гарантии в сфере социальной защиты молодежи», который содержит ряд трехсторонних обязательств. Так, например, в соответствии с положениями областного соглашения облисполкомом, гор(рай)исполкомами:</w:t>
      </w:r>
    </w:p>
    <w:p w14:paraId="43EBB954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- ежегодно при формировании областного и местных бюджетов предусматриваются средства для компенсации затрат по найму жилья молодым специалистам, распределенным на работу вне постоянного места жительства и не обеспеченными жилыми помещениями, в размерах сумм, указанных в договорах найма жилья, но не более трех базовых величин – для каждого проживающего в городах областного подчинения и двух базовых величин – для каждого проживающего в районах.   Квартиросдатчики, сдающие жилье молодым специалистам, при этом освобождаются от налога;</w:t>
      </w:r>
    </w:p>
    <w:p w14:paraId="45319399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- оказывается содействие в развитии системы диетического питания в столовых, обслуживающих студентов высших и средних специальных учреждений образования, учащихся училищ и общеобразовательных школ;</w:t>
      </w:r>
    </w:p>
    <w:p w14:paraId="19F82462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- оказывают содействие в предоставлении свободных мест в общежитиях организаций, независимо от ведомственной принадлежности, для заселения иногородних студентов и молодых специалистов.</w:t>
      </w:r>
    </w:p>
    <w:p w14:paraId="5F98883C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- в бюджетных организациях ежегодно выделяют средства для установления доплат к заработной плате молодым специалистам, прибывшим на работу в сельскую местность, если их средняя заработная плата меньше размера минимального потребительского бюджета, установленного для трудоспособного населения.</w:t>
      </w:r>
    </w:p>
    <w:p w14:paraId="79AF4E52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Областные организации отраслевых профсоюзов:</w:t>
      </w:r>
    </w:p>
    <w:p w14:paraId="555C888A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lastRenderedPageBreak/>
        <w:t>- устанавливают за счет средств профсоюзных бюджетов стипендии студентам и учащимся учреждений образования, находящимся на их профобслуживании, за высокие достижения в учебе и активное участие в профсоюзной работе;</w:t>
      </w:r>
    </w:p>
    <w:p w14:paraId="59EEED93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- профсоюзы оказывают помощь в создании бытовых условий в общежитиях учреждений образования для проживания иногородних учащихся и студентов и т.д.</w:t>
      </w:r>
    </w:p>
    <w:p w14:paraId="3E1CF945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Все эти и другие вопросы, например, оплата труда, повышение квалификации, участие в техническом творчестве, улучшение жилищных условий, досуг, предусмотрены в разделах коллективных договоров «Социальные гарантии молодежи».</w:t>
      </w:r>
    </w:p>
    <w:p w14:paraId="78938FE0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большинстве коллективных договоров организаций области предусмотрено выделение материальной помощи молодым семьям при вступлении в брак, при рождении детей. При этих же обстоятельствах, в соответствии с коллективными договорами, работникам предоставляются дополнительные оплачиваемые социальные отпуска.</w:t>
      </w:r>
    </w:p>
    <w:p w14:paraId="50036CF9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Приоритетным направлением государственной политики в сфере развития физической культуры и спорта является обеспечение возможностей молодым гражданам систематически заниматься физической культурой и спортом, вести здоровый образ жизни.</w:t>
      </w:r>
    </w:p>
    <w:p w14:paraId="2E787C2D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Всего в области функционирует 3 598 спортсооружений. Физкультурно-оздоровительную и спортивную работу в области осуществляют 3 062 специалиста в отрасли физической культуры и спорта.</w:t>
      </w:r>
    </w:p>
    <w:p w14:paraId="5F409D84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целях формирования у молодежи сознательного и ответственного отношения к вопросам личной и общественной безопасности в 2021 году реализуется областная молодежная профилактическая акция «Безопасность в наших руках!», участниками которой в течении года становятся десятки тысяч молодых людей.</w:t>
      </w:r>
    </w:p>
    <w:p w14:paraId="4CE7C29E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 целью повышения роли и значения семьи как важнейшего социального института в области проводится фестиваль-слёт молодых семей «Вера, Надежда, Любовь». В 2021 году в областном слете приняло участие 16 семей.</w:t>
      </w:r>
    </w:p>
    <w:p w14:paraId="7222164A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областном этапе семейного сельскохозяйственного проекта «Властелин села» ежегодно принимают участие более 120 семей.</w:t>
      </w:r>
    </w:p>
    <w:p w14:paraId="20BE0E7E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Мероприятия по сохранению семейных ценностей и поддержке молодой семьи направленны на предотвращение зависимости от наркотиков, алкоголя, табакокурения, игровой зависимости, интернет-зависимости, профилактику суицидов, правонарушений среди детей и подростков, профилактику раннего и одинокого материнства, социального сиротства.</w:t>
      </w:r>
    </w:p>
    <w:p w14:paraId="363ECA1F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Организованы и проведены тематические мероприятия, приуроченных ко Дню семьи, Дню матери, Дню защиты детей.</w:t>
      </w:r>
    </w:p>
    <w:p w14:paraId="21DCD2A4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17.09.2021 года проведен молодежный форум по популяризации семейных ценностей «Мы – единая семья» на базе санатория «Магистральный»;</w:t>
      </w:r>
    </w:p>
    <w:p w14:paraId="2F89AD14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lastRenderedPageBreak/>
        <w:t>В рамках Плана мероприятий в учреждениях образования области проводятся мероприятия, направленные на изучение законодательства, правовое воспитание обучающихся и профилактику правонарушений. Во всех учреждениях образования проведены Недели правовых знаний (апрель, ноябрь), правовые акции «Точка зрения», «Общественное мнение»; проблемные семинары для педагогов с приглашением сотрудников следственного комитета, прокуратуры, органов внутренних дел и специалистов здравоохранения; для подростков, в отношении которых проводится индивидуальная профилактическая работа, проведены экскурсии в ГРОВД.</w:t>
      </w:r>
    </w:p>
    <w:p w14:paraId="4FC1A764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каждом регионе Брестской области созданы молодёжные отряды охраны правопорядка, осуществляют свою деятельность в тесном взаимодействии с ОО «БРСМ» и ГРОВД. Осуществляют свою деятельность подростковые правовые клубы. Наиболее активно клубная работа развивается в Московском районе г. Бреста и г. Пинске – в каждом из этих регионов осуществляют свою деятельность по 34 клуба правовой и воспитательно-профилактической направленности.</w:t>
      </w:r>
    </w:p>
    <w:p w14:paraId="533F79F9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Обучающимся, находящимся в социально опасном положении, в отношении которых проводится индивидуальная профилактическая работа, воспитывающимся в многодетных и малообеспеченных семьях, предоставлена возможность безвозмездного посещения учреждений спорта, спортивных объектов. Списки данных категорий несовершеннолетних направляются в учреждения спорта. Информация о данной возможности доводится до сведения несовершеннолетних и их законных представителей.</w:t>
      </w:r>
    </w:p>
    <w:p w14:paraId="45372CB5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Тема создания и расширения качественного молодёжного контента в СМИ и сети Интернет, нацеленной на формирование у молодёжи активной гражданской позиции и патриотизма является приоритетной в информационной политике электронных и печатных средств массовой информации области.</w:t>
      </w:r>
    </w:p>
    <w:p w14:paraId="70BB0121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Имеются мобильные версии сайтов региональных газет и в ряде регионов версии для слабовидящих. Обновление контента происходит ежедневно, информация о событиях, происходящих в республике, области, районах публикуются со ссылками на источник. С целью привлечения широкого круга читателей на сайтах выкладываются анонсы событий, подробная информация печатается в газете.</w:t>
      </w:r>
    </w:p>
    <w:p w14:paraId="512745F9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Подборки актуальных материалов выходят в тематических страничках газет «Заря» – «Молодёжка»,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Лунінецкія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навіны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 –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Моладзь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і час»,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Івацэвіцкі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веснік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» – «Мы і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нашы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дзеці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»;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Раённыя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будні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 –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Анатомія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дэмаграфіі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»; «Яновский край»  –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Абаронім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дзяцінства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»,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Ляхавіцкі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веснік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 –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Маладзёжны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праспект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», «Наш край» – «Как живёшь молодёжь?»,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Навіны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Палесся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 – «Молодой человек года» и др. Ежеквартально в региональных СМИ размещается более 400 материалов. При проведении опросов по социально значимым темам большое внимание уделяется изучению мнения представителей молодёжной среды. </w:t>
      </w:r>
    </w:p>
    <w:p w14:paraId="6AB44C61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lastRenderedPageBreak/>
        <w:t>Для привлечения внимания молодёжи к проблемным вопросам и в информационно-просветительских целях редакциями газет проводятся  «прямые телефонные линии», тематические «круглые столы» (ежеквартально – более 120) с участием медицинских работников, сотрудников  правоохранительных органов, представителей общественности на темы здорового образа жизни, социальных гарантий для молодых специалистов, сохранения семейных ценностей, демографической ситуации и др.</w:t>
      </w:r>
    </w:p>
    <w:p w14:paraId="21E306CC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Районные газеты ведут свои аккаунты в социальных сетях и мессенджерах, где всесторонне представлены актуальные новости и сведения для молодёжи различных категорий: школьной, студенческой и работающей. Оперативно размещается информация с мероприятий и акций, проводимых ОО «БРСМ» республиканского и регионального значения.</w:t>
      </w:r>
    </w:p>
    <w:p w14:paraId="1D88869F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        На сайте облисполкома в разделе «Молодёжная политика» и «Новости» широко анонсируются все мероприятия, проводимые в области с участием молодёжи  и ОО «БРСМ».</w:t>
      </w:r>
    </w:p>
    <w:p w14:paraId="19A13251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целях улучшения правовой грамотности на сайтах райисполкомов размещены баннеры «Детского правового портала», «БРСМ Молодёжь Беларуси», а также баннеры и ссылки, которые могут быть полезны для открытия своего дела, участия в бизнес-проектах, приобретения жилья и др.</w:t>
      </w:r>
    </w:p>
    <w:p w14:paraId="58141BE0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 целью привлечения подписчиков в социальных сетях проводятся розыгрыши, конкурсы и акции, в том числе разыгрываются ценные подарки.</w:t>
      </w:r>
    </w:p>
    <w:p w14:paraId="167E4109" w14:textId="77777777" w:rsidR="00FB1DED" w:rsidRPr="00FB1DED" w:rsidRDefault="00FB1DED" w:rsidP="00BF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Брестская областная организация ООО «БРСМ» создает положительный контент в своих социальных сетях, видеоролики о проводимых мероприятиях, которые набирают десятки тысяч просмотров. В рамках проекта Белорусского республиканского союза молодежи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Роднае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народнае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 Брестская областная организация дала старт интернет-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челленджу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«Это наш флаг». Под одноименным хештегом в социальных сетях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Вконтакте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 и «</w:t>
      </w:r>
      <w:proofErr w:type="spellStart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Instagram</w:t>
      </w:r>
      <w:proofErr w:type="spellEnd"/>
      <w:r w:rsidRPr="00FB1DED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 более 300 фотографий было размещено с флагом Республики Беларусь.</w:t>
      </w:r>
    </w:p>
    <w:p w14:paraId="4CAF0883" w14:textId="60A28700" w:rsidR="00395578" w:rsidRPr="00BF7E67" w:rsidRDefault="00BF7E67" w:rsidP="00BF7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0652518"/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Pr="005379EF">
          <w:rPr>
            <w:rStyle w:val="a7"/>
            <w:rFonts w:ascii="Times New Roman" w:hAnsi="Times New Roman" w:cs="Times New Roman"/>
            <w:sz w:val="28"/>
            <w:szCs w:val="28"/>
          </w:rPr>
          <w:t>http://brest-region.gov.by/ru/k-edinomu-dnyu-informirovaniya-76-ru/view/iyun-2022-molodezhnaya-politika-v-brestskoj-oblasti-2000008240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395578" w:rsidRPr="00BF7E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5078" w14:textId="77777777" w:rsidR="000D2AA5" w:rsidRDefault="000D2AA5" w:rsidP="00FB1DED">
      <w:pPr>
        <w:spacing w:after="0" w:line="240" w:lineRule="auto"/>
      </w:pPr>
      <w:r>
        <w:separator/>
      </w:r>
    </w:p>
  </w:endnote>
  <w:endnote w:type="continuationSeparator" w:id="0">
    <w:p w14:paraId="632D2786" w14:textId="77777777" w:rsidR="000D2AA5" w:rsidRDefault="000D2AA5" w:rsidP="00FB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74235"/>
      <w:docPartObj>
        <w:docPartGallery w:val="Page Numbers (Bottom of Page)"/>
        <w:docPartUnique/>
      </w:docPartObj>
    </w:sdtPr>
    <w:sdtContent>
      <w:p w14:paraId="2BC84920" w14:textId="0A951000" w:rsidR="00FB1DED" w:rsidRDefault="00FB1D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75C7EF" w14:textId="77777777" w:rsidR="00FB1DED" w:rsidRDefault="00FB1D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23B4" w14:textId="77777777" w:rsidR="000D2AA5" w:rsidRDefault="000D2AA5" w:rsidP="00FB1DED">
      <w:pPr>
        <w:spacing w:after="0" w:line="240" w:lineRule="auto"/>
      </w:pPr>
      <w:r>
        <w:separator/>
      </w:r>
    </w:p>
  </w:footnote>
  <w:footnote w:type="continuationSeparator" w:id="0">
    <w:p w14:paraId="0EA0AF1E" w14:textId="77777777" w:rsidR="000D2AA5" w:rsidRDefault="000D2AA5" w:rsidP="00FB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21674"/>
    <w:multiLevelType w:val="multilevel"/>
    <w:tmpl w:val="1FB4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3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FF"/>
    <w:rsid w:val="000D2AA5"/>
    <w:rsid w:val="00395578"/>
    <w:rsid w:val="00734022"/>
    <w:rsid w:val="00BF7E67"/>
    <w:rsid w:val="00E52CFF"/>
    <w:rsid w:val="00F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2E4A"/>
  <w15:chartTrackingRefBased/>
  <w15:docId w15:val="{79E652B2-34FC-4F79-96DA-8406A484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DED"/>
  </w:style>
  <w:style w:type="paragraph" w:styleId="a5">
    <w:name w:val="footer"/>
    <w:basedOn w:val="a"/>
    <w:link w:val="a6"/>
    <w:uiPriority w:val="99"/>
    <w:unhideWhenUsed/>
    <w:rsid w:val="00FB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DED"/>
  </w:style>
  <w:style w:type="character" w:styleId="a7">
    <w:name w:val="Hyperlink"/>
    <w:basedOn w:val="a0"/>
    <w:uiPriority w:val="99"/>
    <w:unhideWhenUsed/>
    <w:rsid w:val="00BF7E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F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2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st-region.gov.by/ru/k-edinomu-dnyu-informirovaniya-76-ru/view/iyun-2022-molodezhnaya-politika-v-brestskoj-oblasti-20000082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est-region.gov.by/ru/k-edinomu-dnyu-informirovaniya-76-ru/view/iyun-2022-molodezhnaya-politika-v-brestskoj-oblasti-2000008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2667</Words>
  <Characters>15202</Characters>
  <Application>Microsoft Office Word</Application>
  <DocSecurity>0</DocSecurity>
  <Lines>126</Lines>
  <Paragraphs>35</Paragraphs>
  <ScaleCrop>false</ScaleCrop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3</cp:revision>
  <dcterms:created xsi:type="dcterms:W3CDTF">2022-11-29T19:13:00Z</dcterms:created>
  <dcterms:modified xsi:type="dcterms:W3CDTF">2022-11-29T19:15:00Z</dcterms:modified>
</cp:coreProperties>
</file>